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130D7" w14:textId="229216D9" w:rsidR="00061134" w:rsidRPr="00F1785D" w:rsidRDefault="00586804" w:rsidP="00586804">
      <w:pPr>
        <w:pStyle w:val="KonuBal"/>
        <w:jc w:val="both"/>
        <w:rPr>
          <w:b/>
          <w:bCs/>
          <w:color w:val="auto"/>
          <w:sz w:val="28"/>
          <w:szCs w:val="28"/>
        </w:rPr>
      </w:pPr>
      <w:r w:rsidRPr="00F1785D">
        <w:rPr>
          <w:b/>
          <w:bCs/>
          <w:color w:val="auto"/>
          <w:sz w:val="28"/>
          <w:szCs w:val="28"/>
        </w:rPr>
        <w:t>TEKNİK ŞARTNAME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947"/>
        <w:gridCol w:w="5703"/>
      </w:tblGrid>
      <w:tr w:rsidR="00F1785D" w:rsidRPr="009A0B88" w14:paraId="1E851865" w14:textId="77777777" w:rsidTr="00F1785D">
        <w:tc>
          <w:tcPr>
            <w:tcW w:w="1947" w:type="dxa"/>
          </w:tcPr>
          <w:p w14:paraId="2DBB5E6E" w14:textId="77777777" w:rsidR="00F1785D" w:rsidRPr="009A0B88" w:rsidRDefault="00F1785D" w:rsidP="00586804">
            <w:pPr>
              <w:jc w:val="both"/>
            </w:pPr>
            <w:proofErr w:type="spellStart"/>
            <w:r w:rsidRPr="009A0B88">
              <w:t>Sıra</w:t>
            </w:r>
            <w:proofErr w:type="spellEnd"/>
            <w:r w:rsidRPr="009A0B88">
              <w:t xml:space="preserve"> No</w:t>
            </w:r>
          </w:p>
        </w:tc>
        <w:tc>
          <w:tcPr>
            <w:tcW w:w="5703" w:type="dxa"/>
          </w:tcPr>
          <w:p w14:paraId="08226FE4" w14:textId="77777777" w:rsidR="00F1785D" w:rsidRPr="009A0B88" w:rsidRDefault="00F1785D" w:rsidP="00586804">
            <w:pPr>
              <w:jc w:val="both"/>
            </w:pPr>
            <w:r w:rsidRPr="009A0B88">
              <w:t>Ürün adı</w:t>
            </w:r>
          </w:p>
        </w:tc>
      </w:tr>
      <w:tr w:rsidR="00F1785D" w:rsidRPr="009A0B88" w14:paraId="221F60F2" w14:textId="77777777" w:rsidTr="00F1785D">
        <w:tc>
          <w:tcPr>
            <w:tcW w:w="1947" w:type="dxa"/>
          </w:tcPr>
          <w:p w14:paraId="73058FAA" w14:textId="77777777" w:rsidR="00F1785D" w:rsidRPr="009A0B88" w:rsidRDefault="00F1785D" w:rsidP="00586804">
            <w:pPr>
              <w:jc w:val="both"/>
            </w:pPr>
            <w:r w:rsidRPr="009A0B88">
              <w:t>1</w:t>
            </w:r>
          </w:p>
        </w:tc>
        <w:tc>
          <w:tcPr>
            <w:tcW w:w="5703" w:type="dxa"/>
          </w:tcPr>
          <w:p w14:paraId="376556B5" w14:textId="77777777" w:rsidR="00F1785D" w:rsidRPr="009A0B88" w:rsidRDefault="00F1785D" w:rsidP="00586804">
            <w:pPr>
              <w:jc w:val="both"/>
            </w:pPr>
            <w:r w:rsidRPr="009A0B88">
              <w:t>RIPA Buffer 100 mL</w:t>
            </w:r>
          </w:p>
        </w:tc>
      </w:tr>
      <w:tr w:rsidR="00F1785D" w:rsidRPr="009A0B88" w14:paraId="6D283AE9" w14:textId="77777777" w:rsidTr="00F1785D">
        <w:tc>
          <w:tcPr>
            <w:tcW w:w="1947" w:type="dxa"/>
          </w:tcPr>
          <w:p w14:paraId="28D6DD89" w14:textId="77777777" w:rsidR="00F1785D" w:rsidRPr="009A0B88" w:rsidRDefault="00F1785D" w:rsidP="00586804">
            <w:pPr>
              <w:jc w:val="both"/>
            </w:pPr>
            <w:r w:rsidRPr="009A0B88">
              <w:t>2</w:t>
            </w:r>
          </w:p>
        </w:tc>
        <w:tc>
          <w:tcPr>
            <w:tcW w:w="5703" w:type="dxa"/>
          </w:tcPr>
          <w:p w14:paraId="55FD9E65" w14:textId="77777777" w:rsidR="00F1785D" w:rsidRPr="009A0B88" w:rsidRDefault="00F1785D" w:rsidP="00586804">
            <w:pPr>
              <w:jc w:val="both"/>
            </w:pPr>
            <w:r w:rsidRPr="009A0B88">
              <w:t>Protease Inhibitor Mix M + Phosphatase-Inhibitor-Mix II (solution) + Phosphatase-Inhibitor-Mix I (powder)</w:t>
            </w:r>
          </w:p>
        </w:tc>
      </w:tr>
      <w:tr w:rsidR="00F1785D" w:rsidRPr="009A0B88" w14:paraId="4C2F8430" w14:textId="77777777" w:rsidTr="00F1785D">
        <w:tc>
          <w:tcPr>
            <w:tcW w:w="1947" w:type="dxa"/>
          </w:tcPr>
          <w:p w14:paraId="3B68DDAD" w14:textId="77777777" w:rsidR="00F1785D" w:rsidRPr="009A0B88" w:rsidRDefault="00F1785D" w:rsidP="00586804">
            <w:pPr>
              <w:jc w:val="both"/>
            </w:pPr>
            <w:r w:rsidRPr="009A0B88">
              <w:t>3</w:t>
            </w:r>
          </w:p>
        </w:tc>
        <w:tc>
          <w:tcPr>
            <w:tcW w:w="5703" w:type="dxa"/>
          </w:tcPr>
          <w:p w14:paraId="410D1861" w14:textId="77777777" w:rsidR="00F1785D" w:rsidRPr="009A0B88" w:rsidRDefault="00F1785D" w:rsidP="00586804">
            <w:pPr>
              <w:jc w:val="both"/>
            </w:pPr>
            <w:r w:rsidRPr="009A0B88">
              <w:t>MMP-2 (D4M2N) Rabbit mAb</w:t>
            </w:r>
          </w:p>
        </w:tc>
      </w:tr>
      <w:tr w:rsidR="00F1785D" w:rsidRPr="009A0B88" w14:paraId="1D0D61A5" w14:textId="77777777" w:rsidTr="00F1785D">
        <w:tc>
          <w:tcPr>
            <w:tcW w:w="1947" w:type="dxa"/>
          </w:tcPr>
          <w:p w14:paraId="55EF0C2A" w14:textId="77777777" w:rsidR="00F1785D" w:rsidRPr="009A0B88" w:rsidRDefault="00F1785D" w:rsidP="00586804">
            <w:pPr>
              <w:jc w:val="both"/>
            </w:pPr>
            <w:r w:rsidRPr="009A0B88">
              <w:t>4</w:t>
            </w:r>
          </w:p>
        </w:tc>
        <w:tc>
          <w:tcPr>
            <w:tcW w:w="5703" w:type="dxa"/>
          </w:tcPr>
          <w:p w14:paraId="4EB28238" w14:textId="77777777" w:rsidR="00F1785D" w:rsidRPr="009A0B88" w:rsidRDefault="00F1785D" w:rsidP="00586804">
            <w:pPr>
              <w:jc w:val="both"/>
            </w:pPr>
            <w:r w:rsidRPr="009A0B88">
              <w:t>Phospho-p38 MAPK (Thr180/Tyr182) (D3F9) XP® Rabbit mAb</w:t>
            </w:r>
          </w:p>
        </w:tc>
      </w:tr>
      <w:tr w:rsidR="00F1785D" w:rsidRPr="009A0B88" w14:paraId="663F302E" w14:textId="77777777" w:rsidTr="00F1785D">
        <w:tc>
          <w:tcPr>
            <w:tcW w:w="1947" w:type="dxa"/>
          </w:tcPr>
          <w:p w14:paraId="2567C0BF" w14:textId="77777777" w:rsidR="00F1785D" w:rsidRPr="009A0B88" w:rsidRDefault="00F1785D" w:rsidP="00586804">
            <w:pPr>
              <w:jc w:val="both"/>
            </w:pPr>
            <w:r w:rsidRPr="009A0B88">
              <w:t>5</w:t>
            </w:r>
          </w:p>
        </w:tc>
        <w:tc>
          <w:tcPr>
            <w:tcW w:w="5703" w:type="dxa"/>
          </w:tcPr>
          <w:p w14:paraId="185A3602" w14:textId="77777777" w:rsidR="00F1785D" w:rsidRPr="009A0B88" w:rsidRDefault="00F1785D" w:rsidP="00586804">
            <w:pPr>
              <w:jc w:val="both"/>
            </w:pPr>
            <w:r w:rsidRPr="009A0B88">
              <w:t>Vimentin (D21H3) XP® Rabbit mAb</w:t>
            </w:r>
          </w:p>
        </w:tc>
      </w:tr>
      <w:tr w:rsidR="00F1785D" w:rsidRPr="009A0B88" w14:paraId="58C6DE5C" w14:textId="77777777" w:rsidTr="00F1785D">
        <w:tc>
          <w:tcPr>
            <w:tcW w:w="1947" w:type="dxa"/>
          </w:tcPr>
          <w:p w14:paraId="21284ABA" w14:textId="77777777" w:rsidR="00F1785D" w:rsidRPr="009A0B88" w:rsidRDefault="00F1785D" w:rsidP="00586804">
            <w:pPr>
              <w:jc w:val="both"/>
            </w:pPr>
            <w:r w:rsidRPr="009A0B88">
              <w:t>6</w:t>
            </w:r>
          </w:p>
        </w:tc>
        <w:tc>
          <w:tcPr>
            <w:tcW w:w="5703" w:type="dxa"/>
          </w:tcPr>
          <w:p w14:paraId="21C77845" w14:textId="77777777" w:rsidR="00F1785D" w:rsidRPr="009A0B88" w:rsidRDefault="00F1785D" w:rsidP="00586804">
            <w:pPr>
              <w:jc w:val="both"/>
            </w:pPr>
            <w:r w:rsidRPr="009A0B88">
              <w:t>Snail (C15D3) Rabbit mAb</w:t>
            </w:r>
          </w:p>
        </w:tc>
      </w:tr>
      <w:tr w:rsidR="00F1785D" w:rsidRPr="009A0B88" w14:paraId="344CA406" w14:textId="77777777" w:rsidTr="00F1785D">
        <w:tc>
          <w:tcPr>
            <w:tcW w:w="1947" w:type="dxa"/>
          </w:tcPr>
          <w:p w14:paraId="604D5E17" w14:textId="77777777" w:rsidR="00F1785D" w:rsidRPr="009A0B88" w:rsidRDefault="00F1785D" w:rsidP="00586804">
            <w:pPr>
              <w:jc w:val="both"/>
            </w:pPr>
            <w:r w:rsidRPr="009A0B88">
              <w:t>7</w:t>
            </w:r>
          </w:p>
        </w:tc>
        <w:tc>
          <w:tcPr>
            <w:tcW w:w="5703" w:type="dxa"/>
          </w:tcPr>
          <w:p w14:paraId="131F7D10" w14:textId="77777777" w:rsidR="00F1785D" w:rsidRPr="009A0B88" w:rsidRDefault="00F1785D" w:rsidP="00586804">
            <w:pPr>
              <w:jc w:val="both"/>
            </w:pPr>
            <w:r w:rsidRPr="009A0B88">
              <w:t>Cyclin D1 (92G2) Rabbit mAb</w:t>
            </w:r>
          </w:p>
        </w:tc>
      </w:tr>
      <w:tr w:rsidR="00F1785D" w:rsidRPr="009A0B88" w14:paraId="3BFA6B20" w14:textId="77777777" w:rsidTr="00F1785D">
        <w:tc>
          <w:tcPr>
            <w:tcW w:w="1947" w:type="dxa"/>
          </w:tcPr>
          <w:p w14:paraId="7B3D4AB9" w14:textId="77777777" w:rsidR="00F1785D" w:rsidRPr="009A0B88" w:rsidRDefault="00F1785D" w:rsidP="00586804">
            <w:pPr>
              <w:jc w:val="both"/>
            </w:pPr>
            <w:r w:rsidRPr="009A0B88">
              <w:t>8</w:t>
            </w:r>
          </w:p>
        </w:tc>
        <w:tc>
          <w:tcPr>
            <w:tcW w:w="5703" w:type="dxa"/>
          </w:tcPr>
          <w:p w14:paraId="7968A585" w14:textId="77777777" w:rsidR="00F1785D" w:rsidRPr="009A0B88" w:rsidRDefault="00F1785D" w:rsidP="00586804">
            <w:pPr>
              <w:jc w:val="both"/>
            </w:pPr>
            <w:r w:rsidRPr="009A0B88">
              <w:t>Anti-rabbit IgG, HRP-linked Antibody</w:t>
            </w:r>
          </w:p>
        </w:tc>
      </w:tr>
      <w:tr w:rsidR="00F1785D" w:rsidRPr="009A0B88" w14:paraId="0DDB6967" w14:textId="77777777" w:rsidTr="00F1785D">
        <w:tc>
          <w:tcPr>
            <w:tcW w:w="1947" w:type="dxa"/>
          </w:tcPr>
          <w:p w14:paraId="10EC89CA" w14:textId="77777777" w:rsidR="00F1785D" w:rsidRPr="009A0B88" w:rsidRDefault="00F1785D" w:rsidP="00586804">
            <w:pPr>
              <w:jc w:val="both"/>
            </w:pPr>
            <w:r w:rsidRPr="009A0B88">
              <w:t>9</w:t>
            </w:r>
          </w:p>
        </w:tc>
        <w:tc>
          <w:tcPr>
            <w:tcW w:w="5703" w:type="dxa"/>
          </w:tcPr>
          <w:p w14:paraId="5D6EB1B8" w14:textId="77777777" w:rsidR="00F1785D" w:rsidRPr="009A0B88" w:rsidRDefault="00F1785D" w:rsidP="00586804">
            <w:pPr>
              <w:jc w:val="both"/>
            </w:pPr>
            <w:r w:rsidRPr="009A0B88">
              <w:t>Advansta ECL westernBright 200 mL</w:t>
            </w:r>
          </w:p>
        </w:tc>
      </w:tr>
    </w:tbl>
    <w:p w14:paraId="595D09E9" w14:textId="77777777" w:rsidR="00061134" w:rsidRPr="00586804" w:rsidRDefault="00000000" w:rsidP="00586804">
      <w:pPr>
        <w:pStyle w:val="Balk1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 xml:space="preserve">Genel </w:t>
      </w:r>
      <w:proofErr w:type="spellStart"/>
      <w:r w:rsidRPr="00586804">
        <w:rPr>
          <w:color w:val="auto"/>
          <w:sz w:val="24"/>
          <w:szCs w:val="24"/>
        </w:rPr>
        <w:t>şartlar</w:t>
      </w:r>
      <w:proofErr w:type="spellEnd"/>
    </w:p>
    <w:p w14:paraId="61520E47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Tüm ürünler orijinal ambalajında ve hasarsız şekilde teslim edilmelidir. Etikette ürün adı, katalog numarası, lot numarası, saklama koşulu ve son kullanma tarihi (SKT) bulunmalıdır.</w:t>
      </w:r>
    </w:p>
    <w:p w14:paraId="23FAA372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Her kalem için COA (Certificate of Analysis) ve SDS/MSDS dokümanları teslim edilmelidir. Üretici datasheet/kullanım talimatı sağlanmalıdır.</w:t>
      </w:r>
    </w:p>
    <w:p w14:paraId="615D043C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Soğuk zincir gerektiren ürünler üretici önerilerine uygun sıcaklıkta sevk edilmeli; teslimatta soğuk zincir kırıldığına ilişkin bulgu olan ürünler kabul edilmez.</w:t>
      </w:r>
    </w:p>
    <w:p w14:paraId="48785800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Teklif veren firma, ilgili ürünlerin Türkiye yetkili temsilcisi/distribütörü tarafından yetkilendirilmiş olmalı ve yetki belgesini teklifle birlikte sunmalıdır.</w:t>
      </w:r>
    </w:p>
    <w:p w14:paraId="4BD4C88C" w14:textId="77777777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Antikorlar için ilave asgari şartlar (Kalem 3–8)</w:t>
      </w:r>
    </w:p>
    <w:p w14:paraId="3D1E86D0" w14:textId="77777777" w:rsidR="00061134" w:rsidRPr="00586804" w:rsidRDefault="00000000" w:rsidP="00586804">
      <w:pPr>
        <w:pStyle w:val="ListeNumaras2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Antikorlar Western blot (WB) için valide edilmiş olmalı; validasyon/uygulama verilerine üretici web sayfası veya datasheet üzerinden erişilebilmelidir.</w:t>
      </w:r>
    </w:p>
    <w:p w14:paraId="5726BF3D" w14:textId="77777777" w:rsidR="00061134" w:rsidRPr="00586804" w:rsidRDefault="00000000" w:rsidP="00586804">
      <w:pPr>
        <w:pStyle w:val="ListeNumaras2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Her bir aplikasyon için üretici tarafından test edilmiş/önerilmiş kullanım koşulları (dilüsyon aralığı, beklenen bant boyu vb.) dokümante olmalıdır.</w:t>
      </w:r>
    </w:p>
    <w:p w14:paraId="048373A9" w14:textId="77777777" w:rsidR="00061134" w:rsidRPr="00586804" w:rsidRDefault="00000000" w:rsidP="00586804">
      <w:pPr>
        <w:pStyle w:val="ListeNumaras2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Antikorlar üretici tarafından belirtilen saklama koşullarında stabil olmalıdır. (Aşırı dondur-çöz döngülerini önlemek için üretici önerileri esas alınır.)</w:t>
      </w:r>
    </w:p>
    <w:p w14:paraId="41F8CE78" w14:textId="68FADE04" w:rsidR="00061134" w:rsidRPr="00586804" w:rsidRDefault="00D6533E" w:rsidP="00586804">
      <w:pPr>
        <w:pStyle w:val="ListeNumaras2"/>
        <w:spacing w:line="240" w:lineRule="auto"/>
        <w:jc w:val="both"/>
        <w:rPr>
          <w:sz w:val="24"/>
          <w:szCs w:val="24"/>
        </w:rPr>
      </w:pPr>
      <w:proofErr w:type="spellStart"/>
      <w:r w:rsidRPr="00586804">
        <w:rPr>
          <w:sz w:val="24"/>
          <w:szCs w:val="24"/>
        </w:rPr>
        <w:t>Teklif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veren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firma</w:t>
      </w:r>
      <w:proofErr w:type="spellEnd"/>
      <w:r w:rsidRPr="00586804">
        <w:rPr>
          <w:sz w:val="24"/>
          <w:szCs w:val="24"/>
        </w:rPr>
        <w:t xml:space="preserve"> Türkiye </w:t>
      </w:r>
      <w:proofErr w:type="spellStart"/>
      <w:r w:rsidRPr="00586804">
        <w:rPr>
          <w:sz w:val="24"/>
          <w:szCs w:val="24"/>
        </w:rPr>
        <w:t>yetkili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temsilcisi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tarafından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yetkilendirilmiş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olmalı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ve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yetki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belgesi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teklif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ile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beraber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sunulmalıdır</w:t>
      </w:r>
      <w:proofErr w:type="spellEnd"/>
      <w:r w:rsidRPr="00586804">
        <w:rPr>
          <w:sz w:val="24"/>
          <w:szCs w:val="24"/>
        </w:rPr>
        <w:t>.</w:t>
      </w:r>
    </w:p>
    <w:p w14:paraId="0115B4A7" w14:textId="77777777" w:rsidR="00061134" w:rsidRPr="00586804" w:rsidRDefault="00000000" w:rsidP="00586804">
      <w:pPr>
        <w:pStyle w:val="Balk1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Kalem bazlı teknik şartlar</w:t>
      </w:r>
    </w:p>
    <w:p w14:paraId="38C02317" w14:textId="31B2E313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Kalem 1 – RIPA Buffer 100 mL</w:t>
      </w:r>
    </w:p>
    <w:p w14:paraId="3E0EFA94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Hücre/doku lizatı hazırlığında toplam protein ekstraksiyonu için RIPA tipi lizis tamponu olmalıdır.</w:t>
      </w:r>
    </w:p>
    <w:p w14:paraId="5FAFE12C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SDS-PAGE ve Western blot gibi downstream uygulamalarla uyumlu olmalıdır.</w:t>
      </w:r>
    </w:p>
    <w:p w14:paraId="795E33EA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Üretici talimatlarına uygun saklama ve kullanım bilgileri datasheet üzerinde yer almalıdır.</w:t>
      </w:r>
    </w:p>
    <w:p w14:paraId="2DFA9D88" w14:textId="19B7A6E2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Kalem 2 – Protease Inhibitor Mix M + Phosphatase Mix II (solution) + Phosphatase Mix I (powder)</w:t>
      </w:r>
    </w:p>
    <w:p w14:paraId="027A381C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Protein ekstraksiyonu sırasında proteaz ve fosfataz aktivitesini inhibe ederek protein yıkımı ve defosforilasyonu azaltmak için uygun olmalıdır.</w:t>
      </w:r>
    </w:p>
    <w:p w14:paraId="25C74B83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lastRenderedPageBreak/>
        <w:t>Set içeriğinde Protease Inhibitor Mix M, Phosphatase-Inhibitor-Mix II (solution) ve Phosphatase-Inhibitor-Mix I (powder) bulunmalıdır.</w:t>
      </w:r>
    </w:p>
    <w:p w14:paraId="69A8A30D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Hazırlama, kullanım oranları ve saklama koşulları üretici dokümanında açıkça belirtilmiş olmalıdır.</w:t>
      </w:r>
    </w:p>
    <w:p w14:paraId="05841EFD" w14:textId="1D4693E6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 xml:space="preserve">Kalem 3 – MMP-2 (D4M2N) Rabbit </w:t>
      </w:r>
      <w:proofErr w:type="spellStart"/>
      <w:r w:rsidRPr="00586804">
        <w:rPr>
          <w:color w:val="auto"/>
          <w:sz w:val="24"/>
          <w:szCs w:val="24"/>
        </w:rPr>
        <w:t>mAb</w:t>
      </w:r>
      <w:proofErr w:type="spellEnd"/>
    </w:p>
    <w:p w14:paraId="38A58DA7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Hedef protein MMP-2 olmalıdır.</w:t>
      </w:r>
    </w:p>
    <w:p w14:paraId="42380CEB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Rabbit monoklonal antikor (mAb) olmalıdır.</w:t>
      </w:r>
    </w:p>
    <w:p w14:paraId="727E104F" w14:textId="20CAE884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 xml:space="preserve">Western blot uygulaması için üretici </w:t>
      </w:r>
      <w:proofErr w:type="spellStart"/>
      <w:r w:rsidRPr="00586804">
        <w:rPr>
          <w:sz w:val="24"/>
          <w:szCs w:val="24"/>
        </w:rPr>
        <w:t>tarafından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valide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edilmiş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proofErr w:type="gramStart"/>
      <w:r w:rsidRPr="00586804">
        <w:rPr>
          <w:sz w:val="24"/>
          <w:szCs w:val="24"/>
        </w:rPr>
        <w:t>olmalıdır.Kalem</w:t>
      </w:r>
      <w:proofErr w:type="spellEnd"/>
      <w:proofErr w:type="gramEnd"/>
      <w:r w:rsidRPr="00586804">
        <w:rPr>
          <w:sz w:val="24"/>
          <w:szCs w:val="24"/>
        </w:rPr>
        <w:t xml:space="preserve"> 4 – Phospho-p38 MAPK (Thr180/Tyr182) (D3F9) XP® Rabbit </w:t>
      </w:r>
      <w:proofErr w:type="spellStart"/>
      <w:r w:rsidRPr="00586804">
        <w:rPr>
          <w:sz w:val="24"/>
          <w:szCs w:val="24"/>
        </w:rPr>
        <w:t>mAb</w:t>
      </w:r>
      <w:proofErr w:type="spellEnd"/>
    </w:p>
    <w:p w14:paraId="6944A926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p38 MAPK fosforilasyon bölgesi Thr180/Tyr182’ye özgül olmalıdır.</w:t>
      </w:r>
    </w:p>
    <w:p w14:paraId="0A19F9CA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Rabbit monoklonal antikor (mAb) olmalı ve Western blot için fosfo-spesifik validasyon verileri üretici dokümanında bulunmalıdır.</w:t>
      </w:r>
    </w:p>
    <w:p w14:paraId="21906BD6" w14:textId="2A8E1A95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 xml:space="preserve">Kalem 5 – Vimentin (D21H3) XP® Rabbit </w:t>
      </w:r>
      <w:proofErr w:type="spellStart"/>
      <w:r w:rsidRPr="00586804">
        <w:rPr>
          <w:color w:val="auto"/>
          <w:sz w:val="24"/>
          <w:szCs w:val="24"/>
        </w:rPr>
        <w:t>mAb</w:t>
      </w:r>
      <w:proofErr w:type="spellEnd"/>
    </w:p>
    <w:p w14:paraId="3C85C616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Hedef protein Vimentin olmalıdır.</w:t>
      </w:r>
    </w:p>
    <w:p w14:paraId="730D0F8F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Rabbit monoklonal antikor (mAb) olmalıdır.</w:t>
      </w:r>
    </w:p>
    <w:p w14:paraId="571ACB6C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Western blot uygulaması için üretici tarafından valide edilmiş olmalıdır.</w:t>
      </w:r>
    </w:p>
    <w:p w14:paraId="39FACC6C" w14:textId="1D1CACC8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 xml:space="preserve">Kalem 6 – Snail (C15D3) Rabbit </w:t>
      </w:r>
      <w:proofErr w:type="spellStart"/>
      <w:r w:rsidRPr="00586804">
        <w:rPr>
          <w:color w:val="auto"/>
          <w:sz w:val="24"/>
          <w:szCs w:val="24"/>
        </w:rPr>
        <w:t>mAb</w:t>
      </w:r>
      <w:proofErr w:type="spellEnd"/>
    </w:p>
    <w:p w14:paraId="65810B12" w14:textId="587CA068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proofErr w:type="spellStart"/>
      <w:r w:rsidRPr="00586804">
        <w:rPr>
          <w:sz w:val="24"/>
          <w:szCs w:val="24"/>
        </w:rPr>
        <w:t>Hedef</w:t>
      </w:r>
      <w:proofErr w:type="spellEnd"/>
      <w:r w:rsidRPr="00586804">
        <w:rPr>
          <w:sz w:val="24"/>
          <w:szCs w:val="24"/>
        </w:rPr>
        <w:t xml:space="preserve"> protein Snail </w:t>
      </w:r>
      <w:proofErr w:type="spellStart"/>
      <w:r w:rsidRPr="00586804">
        <w:rPr>
          <w:sz w:val="24"/>
          <w:szCs w:val="24"/>
        </w:rPr>
        <w:t>olmalıdır</w:t>
      </w:r>
      <w:proofErr w:type="spellEnd"/>
      <w:r w:rsidRPr="00586804">
        <w:rPr>
          <w:sz w:val="24"/>
          <w:szCs w:val="24"/>
        </w:rPr>
        <w:t>.</w:t>
      </w:r>
    </w:p>
    <w:p w14:paraId="2292A874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 xml:space="preserve">Rabbit </w:t>
      </w:r>
      <w:proofErr w:type="spellStart"/>
      <w:r w:rsidRPr="00586804">
        <w:rPr>
          <w:sz w:val="24"/>
          <w:szCs w:val="24"/>
        </w:rPr>
        <w:t>monoklonal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antikor</w:t>
      </w:r>
      <w:proofErr w:type="spellEnd"/>
      <w:r w:rsidRPr="00586804">
        <w:rPr>
          <w:sz w:val="24"/>
          <w:szCs w:val="24"/>
        </w:rPr>
        <w:t xml:space="preserve"> (</w:t>
      </w:r>
      <w:proofErr w:type="spellStart"/>
      <w:r w:rsidRPr="00586804">
        <w:rPr>
          <w:sz w:val="24"/>
          <w:szCs w:val="24"/>
        </w:rPr>
        <w:t>mAb</w:t>
      </w:r>
      <w:proofErr w:type="spellEnd"/>
      <w:r w:rsidRPr="00586804">
        <w:rPr>
          <w:sz w:val="24"/>
          <w:szCs w:val="24"/>
        </w:rPr>
        <w:t>) olmalıdır.</w:t>
      </w:r>
    </w:p>
    <w:p w14:paraId="6F5527BB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Western blot uygulaması için üretici tarafından valide edilmiş olmalıdır.</w:t>
      </w:r>
    </w:p>
    <w:p w14:paraId="30E2169D" w14:textId="2A7F67AE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 xml:space="preserve">Kalem 7 – Cyclin D1 (92G2) Rabbit </w:t>
      </w:r>
      <w:proofErr w:type="spellStart"/>
      <w:r w:rsidRPr="00586804">
        <w:rPr>
          <w:color w:val="auto"/>
          <w:sz w:val="24"/>
          <w:szCs w:val="24"/>
        </w:rPr>
        <w:t>mAb</w:t>
      </w:r>
      <w:proofErr w:type="spellEnd"/>
    </w:p>
    <w:p w14:paraId="6C8A4B3E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Hedef protein Cyclin D1 olmalıdır.</w:t>
      </w:r>
    </w:p>
    <w:p w14:paraId="10756AEF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Rabbit monoklonal antikor (mAb) olmalıdır.</w:t>
      </w:r>
    </w:p>
    <w:p w14:paraId="03940B66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Western blot uygulaması için üretici tarafından valide edilmiş olmalıdır.</w:t>
      </w:r>
    </w:p>
    <w:p w14:paraId="618600D9" w14:textId="01F8A47D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Kalem 8 – Anti-rabbit IgG, HRP-linked Antibody</w:t>
      </w:r>
    </w:p>
    <w:p w14:paraId="6CDB78E5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Rabbit IgG’ye karşı sekonder antikor olmalı ve HRP ile konjuge (HRP-linked) olmalıdır.</w:t>
      </w:r>
    </w:p>
    <w:p w14:paraId="3AB9D0E5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Western blot kemilüminesans tespiti ile uyumlu olmalıdır.</w:t>
      </w:r>
    </w:p>
    <w:p w14:paraId="058FA3A8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Üretici dokümanında önerilen dilüsyon aralığı ve kullanım notları bulunmalıdır.</w:t>
      </w:r>
    </w:p>
    <w:p w14:paraId="72861BED" w14:textId="77777777" w:rsidR="00061134" w:rsidRPr="00586804" w:rsidRDefault="00000000" w:rsidP="00586804">
      <w:pPr>
        <w:pStyle w:val="Balk2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Kalem 9 – Advansta ECL westernBright 200 mL (Advansta, ADV-K12045-D20)</w:t>
      </w:r>
    </w:p>
    <w:p w14:paraId="1DEA4045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Western blot membranlarında HRP-konjuge sekonder antikorlarla uyumlu kemilüminesans (ECL) substratı olmalıdır.</w:t>
      </w:r>
    </w:p>
    <w:p w14:paraId="3EB06392" w14:textId="77777777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Toplam hacim 200 mL olmalıdır.</w:t>
      </w:r>
    </w:p>
    <w:p w14:paraId="69DADA7D" w14:textId="135E404B" w:rsidR="00061134" w:rsidRPr="00586804" w:rsidRDefault="00000000" w:rsidP="00586804">
      <w:pPr>
        <w:pStyle w:val="ListeMaddemi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 xml:space="preserve">Üretici önerilerine uygun saklama ve kullanım koşulları datasheet </w:t>
      </w:r>
      <w:proofErr w:type="spellStart"/>
      <w:r w:rsidRPr="00586804">
        <w:rPr>
          <w:sz w:val="24"/>
          <w:szCs w:val="24"/>
        </w:rPr>
        <w:t>üzerinde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yer</w:t>
      </w:r>
      <w:proofErr w:type="spellEnd"/>
      <w:r w:rsidRPr="00586804">
        <w:rPr>
          <w:sz w:val="24"/>
          <w:szCs w:val="24"/>
        </w:rPr>
        <w:t xml:space="preserve"> </w:t>
      </w:r>
      <w:proofErr w:type="spellStart"/>
      <w:r w:rsidRPr="00586804">
        <w:rPr>
          <w:sz w:val="24"/>
          <w:szCs w:val="24"/>
        </w:rPr>
        <w:t>almalıdır</w:t>
      </w:r>
      <w:proofErr w:type="spellEnd"/>
      <w:r w:rsidRPr="00586804">
        <w:rPr>
          <w:sz w:val="24"/>
          <w:szCs w:val="24"/>
        </w:rPr>
        <w:t>.</w:t>
      </w:r>
    </w:p>
    <w:p w14:paraId="0BFCEC0B" w14:textId="77777777" w:rsidR="00061134" w:rsidRPr="00586804" w:rsidRDefault="00000000" w:rsidP="00586804">
      <w:pPr>
        <w:pStyle w:val="Balk1"/>
        <w:spacing w:line="240" w:lineRule="auto"/>
        <w:jc w:val="both"/>
        <w:rPr>
          <w:color w:val="auto"/>
          <w:sz w:val="24"/>
          <w:szCs w:val="24"/>
        </w:rPr>
      </w:pPr>
      <w:r w:rsidRPr="00586804">
        <w:rPr>
          <w:color w:val="auto"/>
          <w:sz w:val="24"/>
          <w:szCs w:val="24"/>
        </w:rPr>
        <w:t>Kabul kriterleri</w:t>
      </w:r>
    </w:p>
    <w:p w14:paraId="00F8146D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Ürünler şartnamedeki marka/katalog numarası ve miktarlar ile uyumlu olmalıdır.</w:t>
      </w:r>
    </w:p>
    <w:p w14:paraId="48345670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Teslimatta ambalaj bütünlüğü bozulmuş, etiketi eksik, soğuk zinciri bozulmuş veya fiziksel hasarlı ürünler kabul edilmez.</w:t>
      </w:r>
    </w:p>
    <w:p w14:paraId="1AE4F36A" w14:textId="77777777" w:rsidR="00061134" w:rsidRPr="00586804" w:rsidRDefault="00000000" w:rsidP="00586804">
      <w:pPr>
        <w:pStyle w:val="ListeNumaras"/>
        <w:spacing w:line="240" w:lineRule="auto"/>
        <w:jc w:val="both"/>
        <w:rPr>
          <w:sz w:val="24"/>
          <w:szCs w:val="24"/>
        </w:rPr>
      </w:pPr>
      <w:r w:rsidRPr="00586804">
        <w:rPr>
          <w:sz w:val="24"/>
          <w:szCs w:val="24"/>
        </w:rPr>
        <w:t>COA ve SDS/MSDS dokümanları sunulmayan ürünler kabul edilmez.</w:t>
      </w:r>
    </w:p>
    <w:sectPr w:rsidR="00061134" w:rsidRPr="00586804" w:rsidSect="00034616">
      <w:pgSz w:w="12240" w:h="15840"/>
      <w:pgMar w:top="1247" w:right="1247" w:bottom="1247" w:left="124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ara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ara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Madde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Madde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ara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Madde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88052620">
    <w:abstractNumId w:val="8"/>
  </w:num>
  <w:num w:numId="2" w16cid:durableId="1501040731">
    <w:abstractNumId w:val="6"/>
  </w:num>
  <w:num w:numId="3" w16cid:durableId="217981949">
    <w:abstractNumId w:val="5"/>
  </w:num>
  <w:num w:numId="4" w16cid:durableId="2010599855">
    <w:abstractNumId w:val="4"/>
  </w:num>
  <w:num w:numId="5" w16cid:durableId="1184051392">
    <w:abstractNumId w:val="7"/>
  </w:num>
  <w:num w:numId="6" w16cid:durableId="750008043">
    <w:abstractNumId w:val="3"/>
  </w:num>
  <w:num w:numId="7" w16cid:durableId="1514567405">
    <w:abstractNumId w:val="2"/>
  </w:num>
  <w:num w:numId="8" w16cid:durableId="1562518698">
    <w:abstractNumId w:val="1"/>
  </w:num>
  <w:num w:numId="9" w16cid:durableId="363797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6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61134"/>
    <w:rsid w:val="0015074B"/>
    <w:rsid w:val="0029639D"/>
    <w:rsid w:val="002F0AB0"/>
    <w:rsid w:val="00326F90"/>
    <w:rsid w:val="00586804"/>
    <w:rsid w:val="009A0B88"/>
    <w:rsid w:val="00AA1D8D"/>
    <w:rsid w:val="00B47730"/>
    <w:rsid w:val="00CB0664"/>
    <w:rsid w:val="00D6533E"/>
    <w:rsid w:val="00F1785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D5DDED"/>
  <w14:defaultImageDpi w14:val="300"/>
  <w15:docId w15:val="{89825B67-7A2A-D84D-AC4E-E4C08A4E2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Calibri" w:eastAsia="Calibri" w:hAnsi="Calibri"/>
    </w:rPr>
  </w:style>
  <w:style w:type="paragraph" w:styleId="Balk1">
    <w:name w:val="heading 1"/>
    <w:basedOn w:val="Normal"/>
    <w:next w:val="Normal"/>
    <w:link w:val="Balk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E618BF"/>
  </w:style>
  <w:style w:type="paragraph" w:styleId="AltBilgi">
    <w:name w:val="footer"/>
    <w:basedOn w:val="Normal"/>
    <w:link w:val="AltBilgi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E618BF"/>
  </w:style>
  <w:style w:type="paragraph" w:styleId="AralkYok">
    <w:name w:val="No Spacing"/>
    <w:uiPriority w:val="1"/>
    <w:qFormat/>
    <w:rsid w:val="00FC693F"/>
    <w:pPr>
      <w:spacing w:after="0" w:line="240" w:lineRule="auto"/>
    </w:pPr>
  </w:style>
  <w:style w:type="character" w:customStyle="1" w:styleId="Balk1Char">
    <w:name w:val="Başlık 1 Char"/>
    <w:basedOn w:val="VarsaylanParagrafYazTipi"/>
    <w:link w:val="Bal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alk2Char">
    <w:name w:val="Başlık 2 Char"/>
    <w:basedOn w:val="VarsaylanParagrafYazTipi"/>
    <w:link w:val="Bal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alk3Char">
    <w:name w:val="Başlık 3 Char"/>
    <w:basedOn w:val="VarsaylanParagrafYazTipi"/>
    <w:link w:val="Bal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nuBal">
    <w:name w:val="Title"/>
    <w:basedOn w:val="Normal"/>
    <w:next w:val="Normal"/>
    <w:link w:val="KonuBal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ltyaz">
    <w:name w:val="Subtitle"/>
    <w:basedOn w:val="Normal"/>
    <w:next w:val="Normal"/>
    <w:link w:val="Altyaz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tyazChar">
    <w:name w:val="Altyazı Char"/>
    <w:basedOn w:val="VarsaylanParagrafYazTipi"/>
    <w:link w:val="Altyaz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Paragraf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GvdeMetni">
    <w:name w:val="Body Text"/>
    <w:basedOn w:val="Normal"/>
    <w:link w:val="GvdeMetniChar"/>
    <w:uiPriority w:val="99"/>
    <w:unhideWhenUsed/>
    <w:rsid w:val="00AA1D8D"/>
    <w:pPr>
      <w:spacing w:after="120"/>
    </w:pPr>
  </w:style>
  <w:style w:type="character" w:customStyle="1" w:styleId="GvdeMetniChar">
    <w:name w:val="Gövde Metni Char"/>
    <w:basedOn w:val="VarsaylanParagrafYazTipi"/>
    <w:link w:val="GvdeMetni"/>
    <w:uiPriority w:val="99"/>
    <w:rsid w:val="00AA1D8D"/>
  </w:style>
  <w:style w:type="paragraph" w:styleId="GvdeMetni2">
    <w:name w:val="Body Text 2"/>
    <w:basedOn w:val="Normal"/>
    <w:link w:val="GvdeMetni2Char"/>
    <w:uiPriority w:val="99"/>
    <w:unhideWhenUsed/>
    <w:rsid w:val="00AA1D8D"/>
    <w:pPr>
      <w:spacing w:after="120" w:line="480" w:lineRule="auto"/>
    </w:pPr>
  </w:style>
  <w:style w:type="character" w:customStyle="1" w:styleId="GvdeMetni2Char">
    <w:name w:val="Gövde Metni 2 Char"/>
    <w:basedOn w:val="VarsaylanParagrafYazTipi"/>
    <w:link w:val="GvdeMetni2"/>
    <w:uiPriority w:val="99"/>
    <w:rsid w:val="00AA1D8D"/>
  </w:style>
  <w:style w:type="paragraph" w:styleId="GvdeMetni3">
    <w:name w:val="Body Text 3"/>
    <w:basedOn w:val="Normal"/>
    <w:link w:val="GvdeMetni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GvdeMetni3Char">
    <w:name w:val="Gövde Metni 3 Char"/>
    <w:basedOn w:val="VarsaylanParagrafYazTipi"/>
    <w:link w:val="GvdeMetni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Maddemi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Maddemi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Maddemi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ara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ara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ara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Devam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Devam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Devam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kroMetni">
    <w:name w:val="macro"/>
    <w:link w:val="MakroMetni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MetniChar">
    <w:name w:val="Makro Metni Char"/>
    <w:basedOn w:val="VarsaylanParagrafYazTipi"/>
    <w:link w:val="MakroMetni"/>
    <w:uiPriority w:val="99"/>
    <w:rsid w:val="0029639D"/>
    <w:rPr>
      <w:rFonts w:ascii="Courier" w:hAnsi="Courier"/>
      <w:sz w:val="20"/>
      <w:szCs w:val="20"/>
    </w:rPr>
  </w:style>
  <w:style w:type="paragraph" w:styleId="Alnt">
    <w:name w:val="Quote"/>
    <w:basedOn w:val="Normal"/>
    <w:next w:val="Normal"/>
    <w:link w:val="AlntChar"/>
    <w:uiPriority w:val="29"/>
    <w:qFormat/>
    <w:rsid w:val="00FC693F"/>
    <w:rPr>
      <w:i/>
      <w:iCs/>
      <w:color w:val="000000" w:themeColor="text1"/>
    </w:rPr>
  </w:style>
  <w:style w:type="character" w:customStyle="1" w:styleId="AlntChar">
    <w:name w:val="Alıntı Char"/>
    <w:basedOn w:val="VarsaylanParagrafYazTipi"/>
    <w:link w:val="Alnt"/>
    <w:uiPriority w:val="29"/>
    <w:rsid w:val="00FC693F"/>
    <w:rPr>
      <w:i/>
      <w:iCs/>
      <w:color w:val="000000" w:themeColor="text1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ResimYazs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Gl">
    <w:name w:val="Strong"/>
    <w:basedOn w:val="VarsaylanParagrafYazTipi"/>
    <w:uiPriority w:val="22"/>
    <w:qFormat/>
    <w:rsid w:val="00FC693F"/>
    <w:rPr>
      <w:b/>
      <w:bCs/>
    </w:rPr>
  </w:style>
  <w:style w:type="character" w:styleId="Vurgu">
    <w:name w:val="Emphasis"/>
    <w:basedOn w:val="VarsaylanParagrafYazTipi"/>
    <w:uiPriority w:val="20"/>
    <w:qFormat/>
    <w:rsid w:val="00FC693F"/>
    <w:rPr>
      <w:i/>
      <w:iCs/>
    </w:rPr>
  </w:style>
  <w:style w:type="paragraph" w:styleId="GlAlnt">
    <w:name w:val="Intense Quote"/>
    <w:basedOn w:val="Normal"/>
    <w:next w:val="Normal"/>
    <w:link w:val="GlAln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GlAlntChar">
    <w:name w:val="Güçlü Alıntı Char"/>
    <w:basedOn w:val="VarsaylanParagrafYazTipi"/>
    <w:link w:val="GlAlnt"/>
    <w:uiPriority w:val="30"/>
    <w:rsid w:val="00FC693F"/>
    <w:rPr>
      <w:b/>
      <w:bCs/>
      <w:i/>
      <w:iCs/>
      <w:color w:val="4F81BD" w:themeColor="accent1"/>
    </w:rPr>
  </w:style>
  <w:style w:type="character" w:styleId="HafifVurgulama">
    <w:name w:val="Subtle Emphasis"/>
    <w:basedOn w:val="VarsaylanParagrafYazTipi"/>
    <w:uiPriority w:val="19"/>
    <w:qFormat/>
    <w:rsid w:val="00FC693F"/>
    <w:rPr>
      <w:i/>
      <w:iCs/>
      <w:color w:val="808080" w:themeColor="text1" w:themeTint="7F"/>
    </w:rPr>
  </w:style>
  <w:style w:type="character" w:styleId="GlVurgulama">
    <w:name w:val="Intense Emphasis"/>
    <w:basedOn w:val="VarsaylanParagrafYazTipi"/>
    <w:uiPriority w:val="21"/>
    <w:qFormat/>
    <w:rsid w:val="00FC693F"/>
    <w:rPr>
      <w:b/>
      <w:bCs/>
      <w:i/>
      <w:iCs/>
      <w:color w:val="4F81BD" w:themeColor="accent1"/>
    </w:rPr>
  </w:style>
  <w:style w:type="character" w:styleId="HafifBavuru">
    <w:name w:val="Subtle Reference"/>
    <w:basedOn w:val="VarsaylanParagrafYazTipi"/>
    <w:uiPriority w:val="31"/>
    <w:qFormat/>
    <w:rsid w:val="00FC693F"/>
    <w:rPr>
      <w:smallCaps/>
      <w:color w:val="C0504D" w:themeColor="accent2"/>
      <w:u w:val="single"/>
    </w:rPr>
  </w:style>
  <w:style w:type="character" w:styleId="GlBavuru">
    <w:name w:val="Intense Reference"/>
    <w:basedOn w:val="VarsaylanParagrafYazTipi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KitapBal">
    <w:name w:val="Book Title"/>
    <w:basedOn w:val="VarsaylanParagrafYazTipi"/>
    <w:uiPriority w:val="33"/>
    <w:qFormat/>
    <w:rsid w:val="00FC693F"/>
    <w:rPr>
      <w:b/>
      <w:bCs/>
      <w:smallCaps/>
      <w:spacing w:val="5"/>
    </w:rPr>
  </w:style>
  <w:style w:type="paragraph" w:styleId="TBal">
    <w:name w:val="TOC Heading"/>
    <w:basedOn w:val="Balk1"/>
    <w:next w:val="Normal"/>
    <w:uiPriority w:val="39"/>
    <w:semiHidden/>
    <w:unhideWhenUsed/>
    <w:qFormat/>
    <w:rsid w:val="00FC693F"/>
    <w:pPr>
      <w:outlineLvl w:val="9"/>
    </w:pPr>
  </w:style>
  <w:style w:type="table" w:styleId="TabloKlavuzu">
    <w:name w:val="Table Grid"/>
    <w:basedOn w:val="NormalTablo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kGlgeleme">
    <w:name w:val="Light Shading"/>
    <w:basedOn w:val="NormalTablo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kGlgeleme-Vurgu1">
    <w:name w:val="Light Shading Accent 1"/>
    <w:basedOn w:val="NormalTablo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AkGlgeleme-Vurgu2">
    <w:name w:val="Light Shading Accent 2"/>
    <w:basedOn w:val="NormalTablo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AkGlgeleme-Vurgu3">
    <w:name w:val="Light Shading Accent 3"/>
    <w:basedOn w:val="NormalTablo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AkGlgeleme-Vurgu4">
    <w:name w:val="Light Shading Accent 4"/>
    <w:basedOn w:val="NormalTablo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AkGlgeleme-Vurgu5">
    <w:name w:val="Light Shading Accent 5"/>
    <w:basedOn w:val="NormalTablo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AkGlgeleme-Vurgu6">
    <w:name w:val="Light Shading Accent 6"/>
    <w:basedOn w:val="NormalTablo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kListe">
    <w:name w:val="Light List"/>
    <w:basedOn w:val="NormalTablo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AkListe-Vurgu1">
    <w:name w:val="Light List Accent 1"/>
    <w:basedOn w:val="NormalTablo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AkListe-Vurgu2">
    <w:name w:val="Light List Accent 2"/>
    <w:basedOn w:val="NormalTablo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AkListe-Vurgu3">
    <w:name w:val="Light List Accent 3"/>
    <w:basedOn w:val="NormalTablo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AkListe-Vurgu4">
    <w:name w:val="Light List Accent 4"/>
    <w:basedOn w:val="NormalTablo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AkListe-Vurgu5">
    <w:name w:val="Light List Accent 5"/>
    <w:basedOn w:val="NormalTablo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AkListe-Vurgu6">
    <w:name w:val="Light List Accent 6"/>
    <w:basedOn w:val="NormalTablo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kKlavuz">
    <w:name w:val="Light Grid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AkKlavuz-Vurgu1">
    <w:name w:val="Light Grid Accent 1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AkKlavuz-Vurgu2">
    <w:name w:val="Light Grid Accent 2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AkKlavuz-Vurgu3">
    <w:name w:val="Light Grid Accent 3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AkKlavuz-Vurgu4">
    <w:name w:val="Light Grid Accent 4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AkKlavuz-Vurgu5">
    <w:name w:val="Light Grid Accent 5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AkKlavuz-Vurgu6">
    <w:name w:val="Light Grid Accent 6"/>
    <w:basedOn w:val="NormalTablo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OrtaGlgeleme1">
    <w:name w:val="Medium Shading 1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1">
    <w:name w:val="Medium Shading 1 Accent 1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2">
    <w:name w:val="Medium Shading 1 Accent 2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3">
    <w:name w:val="Medium Shading 1 Accent 3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4">
    <w:name w:val="Medium Shading 1 Accent 4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5">
    <w:name w:val="Medium Shading 1 Accent 5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1-Vurgu6">
    <w:name w:val="Medium Shading 1 Accent 6"/>
    <w:basedOn w:val="NormalTablo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Glgeleme2">
    <w:name w:val="Medium Shading 2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1">
    <w:name w:val="Medium Shading 2 Accent 1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2">
    <w:name w:val="Medium Shading 2 Accent 2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3">
    <w:name w:val="Medium Shading 2 Accent 3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4">
    <w:name w:val="Medium Shading 2 Accent 4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5">
    <w:name w:val="Medium Shading 2 Accent 5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Glgeleme2-Vurgu6">
    <w:name w:val="Medium Shading 2 Accent 6"/>
    <w:basedOn w:val="NormalTablo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OrtaListe1">
    <w:name w:val="Medium List 1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OrtaListe1-Vurgu1">
    <w:name w:val="Medium List 1 Accent 1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OrtaListe1-Vurgu2">
    <w:name w:val="Medium List 1 Accent 2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OrtaListe1-Vurgu3">
    <w:name w:val="Medium List 1 Accent 3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OrtaListe1-Vurgu4">
    <w:name w:val="Medium List 1 Accent 4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OrtaListe1-Vurgu5">
    <w:name w:val="Medium List 1 Accent 5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OrtaListe1-Vurgu6">
    <w:name w:val="Medium List 1 Accent 6"/>
    <w:basedOn w:val="NormalTablo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OrtaListe2">
    <w:name w:val="Medium List 2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2-Vurgu1">
    <w:name w:val="Medium List 2 Accent 1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e2-Vurgu2">
    <w:name w:val="Medium List 2 Accent 2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e2-Vurgu3">
    <w:name w:val="Medium List 2 Accent 3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e2-Vurgu4">
    <w:name w:val="Medium List 2 Accent 4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e2-Vurgu5">
    <w:name w:val="Medium List 2 Accent 5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Liste2-Vurgu6">
    <w:name w:val="Medium List 2 Accent 6"/>
    <w:basedOn w:val="NormalTablo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OrtaKlavuz1">
    <w:name w:val="Medium Grid 1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OrtaKlavuz1-Vurgu1">
    <w:name w:val="Medium Grid 1 Accent 1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OrtaKlavuz1-Vurgu2">
    <w:name w:val="Medium Grid 1 Accent 2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OrtaKlavuz1-Vurgu3">
    <w:name w:val="Medium Grid 1 Accent 3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OrtaKlavuz1-Vurgu4">
    <w:name w:val="Medium Grid 1 Accent 4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OrtaKlavuz1-Vurgu5">
    <w:name w:val="Medium Grid 1 Accent 5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OrtaKlavuz1-Vurgu6">
    <w:name w:val="Medium Grid 1 Accent 6"/>
    <w:basedOn w:val="NormalTablo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OrtaKlavuz2">
    <w:name w:val="Medium Grid 2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1">
    <w:name w:val="Medium Grid 2 Accent 1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2">
    <w:name w:val="Medium Grid 2 Accent 2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3">
    <w:name w:val="Medium Grid 2 Accent 3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4">
    <w:name w:val="Medium Grid 2 Accent 4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5">
    <w:name w:val="Medium Grid 2 Accent 5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2-Vurgu6">
    <w:name w:val="Medium Grid 2 Accent 6"/>
    <w:basedOn w:val="NormalTablo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OrtaKlavuz3">
    <w:name w:val="Medium Grid 3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OrtaKlavuz3-Vurgu1">
    <w:name w:val="Medium Grid 3 Accent 1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OrtaKlavuz3-Vurgu2">
    <w:name w:val="Medium Grid 3 Accent 2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OrtaKlavuz3-Vurgu3">
    <w:name w:val="Medium Grid 3 Accent 3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OrtaKlavuz3-Vurgu4">
    <w:name w:val="Medium Grid 3 Accent 4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OrtaKlavuz3-Vurgu5">
    <w:name w:val="Medium Grid 3 Accent 5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OrtaKlavuz3-Vurgu6">
    <w:name w:val="Medium Grid 3 Accent 6"/>
    <w:basedOn w:val="NormalTablo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KoyuListe">
    <w:name w:val="Dark List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KoyuListe-Vurgu1">
    <w:name w:val="Dark List Accent 1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KoyuListe-Vurgu2">
    <w:name w:val="Dark List Accent 2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KoyuListe-Vurgu3">
    <w:name w:val="Dark List Accent 3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KoyuListe-Vurgu4">
    <w:name w:val="Dark List Accent 4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KoyuListe-Vurgu5">
    <w:name w:val="Dark List Accent 5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KoyuListe-Vurgu6">
    <w:name w:val="Dark List Accent 6"/>
    <w:basedOn w:val="NormalTablo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RenkliGlgeleme">
    <w:name w:val="Colorful Shading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Glgeleme-Vurgu1">
    <w:name w:val="Colorful Shading Accent 1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Glgeleme-Vurgu2">
    <w:name w:val="Colorful Shading Accent 2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Glgeleme-Vurgu3">
    <w:name w:val="Colorful Shading Accent 3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nkliGlgeleme-Vurgu4">
    <w:name w:val="Colorful Shading Accent 4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Glgeleme-Vurgu5">
    <w:name w:val="Colorful Shading Accent 5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Glgeleme-Vurgu6">
    <w:name w:val="Colorful Shading Accent 6"/>
    <w:basedOn w:val="NormalTablo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RenkliListe">
    <w:name w:val="Colorful List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enkliListe-Vurgu1">
    <w:name w:val="Colorful List Accent 1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enkliListe-Vurgu2">
    <w:name w:val="Colorful List Accent 2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enkliListe-Vurgu3">
    <w:name w:val="Colorful List Accent 3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enkliListe-Vurgu4">
    <w:name w:val="Colorful List Accent 4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enkliListe-Vurgu5">
    <w:name w:val="Colorful List Accent 5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enkliListe-Vurgu6">
    <w:name w:val="Colorful List Accent 6"/>
    <w:basedOn w:val="NormalTablo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enkliKlavuz">
    <w:name w:val="Colorful Grid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nkliKlavuz-Vurgu1">
    <w:name w:val="Colorful Grid Accent 1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nkliKlavuz-Vurgu2">
    <w:name w:val="Colorful Grid Accent 2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nkliKlavuz-Vurgu3">
    <w:name w:val="Colorful Grid Accent 3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nkliKlavuz-Vurgu4">
    <w:name w:val="Colorful Grid Accent 4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nkliKlavuz-Vurgu5">
    <w:name w:val="Colorful Grid Accent 5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nkliKlavuz-Vurgu6">
    <w:name w:val="Colorful Grid Accent 6"/>
    <w:basedOn w:val="NormalTablo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571</Words>
  <Characters>3805</Characters>
  <Application>Microsoft Office Word</Application>
  <DocSecurity>0</DocSecurity>
  <Lines>126</Lines>
  <Paragraphs>106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4270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Demet Saylan</cp:lastModifiedBy>
  <cp:revision>4</cp:revision>
  <dcterms:created xsi:type="dcterms:W3CDTF">2026-01-19T13:23:00Z</dcterms:created>
  <dcterms:modified xsi:type="dcterms:W3CDTF">2026-01-19T13:27:00Z</dcterms:modified>
  <cp:category/>
</cp:coreProperties>
</file>